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1C82C" w14:textId="77777777" w:rsidR="00DE7DC8" w:rsidRPr="00EA6B66" w:rsidRDefault="00DE7DC8" w:rsidP="00DE7DC8">
      <w:pPr>
        <w:spacing w:after="0" w:line="240" w:lineRule="auto"/>
        <w:rPr>
          <w:rFonts w:ascii="Arial" w:hAnsi="Arial" w:cs="Arial"/>
          <w:b/>
          <w:sz w:val="28"/>
          <w:szCs w:val="28"/>
        </w:rPr>
      </w:pPr>
    </w:p>
    <w:p w14:paraId="42193805" w14:textId="77777777" w:rsidR="00DE7DC8" w:rsidRPr="00EA6B66" w:rsidRDefault="00DE7DC8" w:rsidP="00DE7DC8">
      <w:pPr>
        <w:spacing w:after="0" w:line="240" w:lineRule="auto"/>
        <w:rPr>
          <w:rFonts w:ascii="Arial" w:hAnsi="Arial" w:cs="Arial"/>
          <w:b/>
          <w:sz w:val="28"/>
          <w:szCs w:val="28"/>
        </w:rPr>
      </w:pPr>
      <w:r w:rsidRPr="00EA6B66">
        <w:rPr>
          <w:rFonts w:ascii="Arial" w:hAnsi="Arial" w:cs="Arial"/>
          <w:b/>
          <w:sz w:val="28"/>
          <w:szCs w:val="28"/>
        </w:rPr>
        <w:t>Melkus AGVs sprechen VDA 5050</w:t>
      </w:r>
    </w:p>
    <w:p w14:paraId="5C86F134" w14:textId="77777777" w:rsidR="00DE7DC8" w:rsidRPr="00EA6B66" w:rsidRDefault="00DE7DC8" w:rsidP="00DE7DC8">
      <w:pPr>
        <w:spacing w:after="0" w:line="240" w:lineRule="auto"/>
        <w:rPr>
          <w:rFonts w:ascii="Arial" w:eastAsia="Times New Roman" w:hAnsi="Arial" w:cs="Arial"/>
          <w:b/>
          <w:bCs/>
          <w:sz w:val="20"/>
          <w:szCs w:val="20"/>
          <w:lang w:eastAsia="de-AT"/>
        </w:rPr>
      </w:pPr>
    </w:p>
    <w:p w14:paraId="3FE04C7B" w14:textId="4DA86920" w:rsidR="00DE7DC8" w:rsidRPr="00EA6B66" w:rsidRDefault="00DE7DC8" w:rsidP="00DE7DC8">
      <w:pPr>
        <w:spacing w:after="0" w:line="240" w:lineRule="auto"/>
        <w:rPr>
          <w:rFonts w:ascii="Arial" w:eastAsia="Times New Roman" w:hAnsi="Arial" w:cs="Arial"/>
          <w:bCs/>
          <w:i/>
          <w:sz w:val="20"/>
          <w:szCs w:val="20"/>
          <w:lang w:eastAsia="de-AT"/>
        </w:rPr>
      </w:pPr>
      <w:r w:rsidRPr="00EA6B66">
        <w:rPr>
          <w:rFonts w:ascii="Arial" w:eastAsia="Times New Roman" w:hAnsi="Arial" w:cs="Arial"/>
          <w:b/>
          <w:bCs/>
          <w:sz w:val="20"/>
          <w:szCs w:val="20"/>
          <w:lang w:eastAsia="de-AT"/>
        </w:rPr>
        <w:t xml:space="preserve">Standardisierte Schnittstelle ermöglicht reibungslosen FTS-Mischbetrieb: </w:t>
      </w:r>
      <w:r w:rsidRPr="00EA6B66">
        <w:rPr>
          <w:rFonts w:ascii="Arial" w:eastAsia="Times New Roman" w:hAnsi="Arial" w:cs="Arial"/>
          <w:bCs/>
          <w:i/>
          <w:sz w:val="20"/>
          <w:szCs w:val="20"/>
          <w:lang w:eastAsia="de-AT"/>
        </w:rPr>
        <w:t>Dank der Verwendung von VDA 5050 lassen sich fahrerlose Transportfahrzeuge (AGV) von Melkus Mechatronic, rasch und unkompliziert in bestehende fahrerlose Transportsysteme integ</w:t>
      </w:r>
      <w:r w:rsidR="00C52891" w:rsidRPr="00EA6B66">
        <w:rPr>
          <w:rFonts w:ascii="Arial" w:eastAsia="Times New Roman" w:hAnsi="Arial" w:cs="Arial"/>
          <w:bCs/>
          <w:i/>
          <w:sz w:val="20"/>
          <w:szCs w:val="20"/>
          <w:lang w:eastAsia="de-AT"/>
        </w:rPr>
        <w:t>r</w:t>
      </w:r>
      <w:r w:rsidRPr="00EA6B66">
        <w:rPr>
          <w:rFonts w:ascii="Arial" w:eastAsia="Times New Roman" w:hAnsi="Arial" w:cs="Arial"/>
          <w:bCs/>
          <w:i/>
          <w:sz w:val="20"/>
          <w:szCs w:val="20"/>
          <w:lang w:eastAsia="de-AT"/>
        </w:rPr>
        <w:t xml:space="preserve">ieren. Umgekehrt können auch VDA5050-kompatible Fahrzeuge anderer Hersteller in Gesamtsystemen von Melkus Mechatronic verkehren. Diese Multi-Vendor-Lösung ermöglicht Kunden durch die Möglichkeit heterogener AGV-Flotten ein Cherry Picking auf höchstem Niveau. </w:t>
      </w:r>
    </w:p>
    <w:p w14:paraId="1AE2D670" w14:textId="77777777" w:rsidR="00DE7DC8" w:rsidRPr="00EA6B66" w:rsidRDefault="00DE7DC8" w:rsidP="00DE7DC8">
      <w:pPr>
        <w:spacing w:after="0" w:line="240" w:lineRule="auto"/>
        <w:rPr>
          <w:rFonts w:ascii="Arial" w:eastAsia="Times New Roman" w:hAnsi="Arial" w:cs="Arial"/>
          <w:b/>
          <w:bCs/>
          <w:sz w:val="20"/>
          <w:szCs w:val="20"/>
          <w:lang w:eastAsia="de-AT"/>
        </w:rPr>
      </w:pPr>
    </w:p>
    <w:p w14:paraId="0B4952AB" w14:textId="77777777" w:rsidR="00DE7DC8" w:rsidRPr="00EA6B66" w:rsidRDefault="00DE7DC8" w:rsidP="00DE7DC8">
      <w:pPr>
        <w:spacing w:after="0" w:line="240" w:lineRule="auto"/>
        <w:rPr>
          <w:rFonts w:ascii="Arial" w:eastAsia="Times New Roman" w:hAnsi="Arial" w:cs="Arial"/>
          <w:sz w:val="20"/>
          <w:szCs w:val="20"/>
          <w:lang w:eastAsia="de-AT"/>
        </w:rPr>
      </w:pPr>
      <w:proofErr w:type="spellStart"/>
      <w:r w:rsidRPr="00EA6B66">
        <w:rPr>
          <w:rFonts w:ascii="Arial" w:eastAsia="Times New Roman" w:hAnsi="Arial" w:cs="Arial"/>
          <w:sz w:val="20"/>
          <w:szCs w:val="20"/>
          <w:lang w:eastAsia="de-AT"/>
        </w:rPr>
        <w:t>Göming</w:t>
      </w:r>
      <w:proofErr w:type="spellEnd"/>
      <w:r w:rsidRPr="00EA6B66">
        <w:rPr>
          <w:rFonts w:ascii="Arial" w:eastAsia="Times New Roman" w:hAnsi="Arial" w:cs="Arial"/>
          <w:sz w:val="20"/>
          <w:szCs w:val="20"/>
          <w:lang w:eastAsia="de-AT"/>
        </w:rPr>
        <w:t>/Salzburg, 27.10.2025 – Fahrerlose Transportsysteme sind längst ein zentraler Bestandteil moderner Intralogistik und erleichtern die Steuerung komplexer Produktionsketten. Damit Fahrzeuge unterschiedlicher Hersteller effizient zusammenarbeiten können, braucht es eine gemeinsame Sprache. Genau das leistet die VDA 5050. Die offene Schnittstelle vereinheitlicht die Kommunikation zwischen Leitsteuerung und Fahrzeug und bringt damit viele Vorteile.</w:t>
      </w:r>
    </w:p>
    <w:p w14:paraId="16F524A5" w14:textId="77777777" w:rsidR="00DE7DC8" w:rsidRPr="00EA6B66" w:rsidRDefault="00DE7DC8" w:rsidP="00DE7DC8">
      <w:pPr>
        <w:spacing w:after="0" w:line="240" w:lineRule="auto"/>
        <w:rPr>
          <w:rFonts w:ascii="Arial" w:eastAsia="Times New Roman" w:hAnsi="Arial" w:cs="Arial"/>
          <w:sz w:val="20"/>
          <w:szCs w:val="20"/>
          <w:lang w:eastAsia="de-AT"/>
        </w:rPr>
      </w:pPr>
    </w:p>
    <w:p w14:paraId="558B7C19" w14:textId="77777777" w:rsidR="00DE7DC8" w:rsidRPr="00EA6B66" w:rsidRDefault="00DE7DC8" w:rsidP="00DE7DC8">
      <w:pPr>
        <w:spacing w:after="0" w:line="240" w:lineRule="auto"/>
        <w:rPr>
          <w:rFonts w:ascii="Arial" w:eastAsia="Times New Roman" w:hAnsi="Arial" w:cs="Arial"/>
          <w:b/>
          <w:sz w:val="20"/>
          <w:szCs w:val="20"/>
          <w:lang w:eastAsia="de-AT"/>
        </w:rPr>
      </w:pPr>
      <w:r w:rsidRPr="00EA6B66">
        <w:rPr>
          <w:rFonts w:ascii="Arial" w:eastAsia="Times New Roman" w:hAnsi="Arial" w:cs="Arial"/>
          <w:b/>
          <w:sz w:val="20"/>
          <w:szCs w:val="20"/>
          <w:lang w:eastAsia="de-AT"/>
        </w:rPr>
        <w:t>Was ist die VDA 5050?</w:t>
      </w:r>
    </w:p>
    <w:p w14:paraId="6324A0B9" w14:textId="77777777" w:rsidR="00DE7DC8" w:rsidRPr="00EA6B66" w:rsidRDefault="00DE7DC8" w:rsidP="00DE7DC8">
      <w:pPr>
        <w:spacing w:after="0" w:line="240" w:lineRule="auto"/>
        <w:rPr>
          <w:rFonts w:ascii="Arial" w:eastAsia="Times New Roman" w:hAnsi="Arial" w:cs="Arial"/>
          <w:sz w:val="20"/>
          <w:szCs w:val="20"/>
          <w:lang w:eastAsia="de-AT"/>
        </w:rPr>
      </w:pPr>
      <w:r w:rsidRPr="00EA6B66">
        <w:rPr>
          <w:rFonts w:ascii="Arial" w:eastAsia="Times New Roman" w:hAnsi="Arial" w:cs="Arial"/>
          <w:sz w:val="20"/>
          <w:szCs w:val="20"/>
          <w:lang w:eastAsia="de-AT"/>
        </w:rPr>
        <w:t>Die vom Verband der Automobilindustrie (VDA) und dem Verband Deutscher Maschinen- und Anlagenbau (VDMA) entwickelte Schnittstelle definiert, wie Transportaufträge, Statusmeldungen und Fahrinformationen standardisiert ausgetauscht werden. Statt vieler proprietärer Protokolle spricht jedes Fahrzeug mit jeder Leitsteuerung dieselbe Sprache auf Basis moderner Technologien wie MQTT und JSON. Das ermöglicht Interoperabilität, reduziert den Integrationsaufwand und schafft Zukunftssicherheit.</w:t>
      </w:r>
    </w:p>
    <w:p w14:paraId="0F36CAA7" w14:textId="77777777" w:rsidR="00DE7DC8" w:rsidRPr="00EA6B66" w:rsidRDefault="00DE7DC8" w:rsidP="00DE7DC8">
      <w:pPr>
        <w:spacing w:after="0" w:line="240" w:lineRule="auto"/>
        <w:rPr>
          <w:rFonts w:ascii="Arial" w:eastAsia="Times New Roman" w:hAnsi="Arial" w:cs="Arial"/>
          <w:sz w:val="20"/>
          <w:szCs w:val="20"/>
          <w:lang w:eastAsia="de-AT"/>
        </w:rPr>
      </w:pPr>
    </w:p>
    <w:p w14:paraId="44091C4B" w14:textId="77777777" w:rsidR="00DE7DC8" w:rsidRPr="00EA6B66" w:rsidRDefault="00DE7DC8" w:rsidP="00DE7DC8">
      <w:pPr>
        <w:spacing w:after="0" w:line="240" w:lineRule="auto"/>
        <w:rPr>
          <w:rFonts w:ascii="Arial" w:eastAsia="Times New Roman" w:hAnsi="Arial" w:cs="Arial"/>
          <w:b/>
          <w:sz w:val="20"/>
          <w:szCs w:val="20"/>
          <w:lang w:eastAsia="de-AT"/>
        </w:rPr>
      </w:pPr>
      <w:r w:rsidRPr="00EA6B66">
        <w:rPr>
          <w:rFonts w:ascii="Arial" w:eastAsia="Times New Roman" w:hAnsi="Arial" w:cs="Arial"/>
          <w:b/>
          <w:sz w:val="20"/>
          <w:szCs w:val="20"/>
          <w:lang w:eastAsia="de-AT"/>
        </w:rPr>
        <w:t>Melkus als AGV- und Software-Spezialist</w:t>
      </w:r>
    </w:p>
    <w:p w14:paraId="2C8F48DB" w14:textId="77777777" w:rsidR="00DE7DC8" w:rsidRPr="00EA6B66" w:rsidRDefault="00DE7DC8" w:rsidP="00DE7DC8">
      <w:pPr>
        <w:spacing w:after="0" w:line="240" w:lineRule="auto"/>
        <w:rPr>
          <w:rFonts w:ascii="Arial" w:eastAsia="Times New Roman" w:hAnsi="Arial" w:cs="Arial"/>
          <w:sz w:val="20"/>
          <w:szCs w:val="20"/>
          <w:lang w:eastAsia="de-AT"/>
        </w:rPr>
      </w:pPr>
      <w:r w:rsidRPr="00EA6B66">
        <w:rPr>
          <w:rFonts w:ascii="Arial" w:eastAsia="Times New Roman" w:hAnsi="Arial" w:cs="Arial"/>
          <w:sz w:val="20"/>
          <w:szCs w:val="20"/>
          <w:lang w:eastAsia="de-AT"/>
        </w:rPr>
        <w:t xml:space="preserve">Die AGVs von Melkus Mechatronic verfügen über eine Melkus-eigene Fahrzeugsoftware. Diese wird laufend weiterentwickelt und Melkus reagiert rasch auf Erweiterungen oder Kundenwünsche. Als Leitsteuerung dient Sigmatek TCS (Traffic Control System). Dieses plant, priorisiert und verteilt Transportaufträge, übernimmt die Verkehrssteuerung und überwacht den Fahrzeugstatus. Durch den Einsatz der VDA 5050 gelingt zusätzlich eine Orchestrierung von mehreren Fahrzeugtypen zu einer heterogenen Flotte. So lassen sich Mischanlagen auf einfache Weise umsetzen. Das gewährleistet ein effizientes Realisieren komplexer Produktionsketten. </w:t>
      </w:r>
    </w:p>
    <w:p w14:paraId="0FEACAB6" w14:textId="77777777" w:rsidR="00DE7DC8" w:rsidRPr="00EA6B66" w:rsidRDefault="00DE7DC8" w:rsidP="00DE7DC8">
      <w:pPr>
        <w:spacing w:after="0" w:line="240" w:lineRule="auto"/>
        <w:rPr>
          <w:rFonts w:ascii="Arial" w:eastAsia="Times New Roman" w:hAnsi="Arial" w:cs="Arial"/>
          <w:sz w:val="20"/>
          <w:szCs w:val="20"/>
          <w:lang w:eastAsia="de-AT"/>
        </w:rPr>
      </w:pPr>
    </w:p>
    <w:p w14:paraId="3D6F50BB" w14:textId="77777777" w:rsidR="00DE7DC8" w:rsidRPr="00EA6B66" w:rsidRDefault="00DE7DC8" w:rsidP="00DE7DC8">
      <w:pPr>
        <w:spacing w:after="0" w:line="240" w:lineRule="auto"/>
        <w:rPr>
          <w:rFonts w:ascii="Arial" w:eastAsia="Times New Roman" w:hAnsi="Arial" w:cs="Arial"/>
          <w:sz w:val="20"/>
          <w:szCs w:val="20"/>
          <w:lang w:eastAsia="de-AT"/>
        </w:rPr>
      </w:pPr>
      <w:r w:rsidRPr="00EA6B66">
        <w:rPr>
          <w:rFonts w:ascii="Arial" w:eastAsia="Times New Roman" w:hAnsi="Arial" w:cs="Arial"/>
          <w:sz w:val="20"/>
          <w:szCs w:val="20"/>
          <w:lang w:eastAsia="de-AT"/>
        </w:rPr>
        <w:t>„Die VDA 5050 eröffnet unseren Kunden völlig neue Freiheitsgrade bei der Gestaltung ihrer innerbetrieblichen Logistik“, erklärt Martin Lindner, Geschäftsführer von Melkus Mechatronic. „Unsere Fahrzeuge können problemlos in bestehende Systeme eingebunden werden, unabhängig vom Leitsystem oder den verwendeten Fahrzeugtypen. Das macht unsere AGVs zukunftssicher.“</w:t>
      </w:r>
    </w:p>
    <w:p w14:paraId="7278DAA4" w14:textId="77777777" w:rsidR="00DE7DC8" w:rsidRPr="00EA6B66" w:rsidRDefault="00DE7DC8" w:rsidP="00DE7DC8">
      <w:pPr>
        <w:spacing w:after="0" w:line="240" w:lineRule="auto"/>
        <w:rPr>
          <w:rFonts w:ascii="Arial" w:eastAsia="Times New Roman" w:hAnsi="Arial" w:cs="Arial"/>
          <w:sz w:val="20"/>
          <w:szCs w:val="20"/>
          <w:lang w:eastAsia="de-AT"/>
        </w:rPr>
      </w:pPr>
    </w:p>
    <w:p w14:paraId="2168B513" w14:textId="77777777" w:rsidR="00DE7DC8" w:rsidRPr="00EA6B66" w:rsidRDefault="00DE7DC8" w:rsidP="00DE7DC8">
      <w:pPr>
        <w:spacing w:after="0" w:line="240" w:lineRule="auto"/>
        <w:rPr>
          <w:rFonts w:ascii="Arial" w:eastAsia="Times New Roman" w:hAnsi="Arial" w:cs="Arial"/>
          <w:b/>
          <w:sz w:val="20"/>
          <w:szCs w:val="20"/>
          <w:lang w:eastAsia="de-AT"/>
        </w:rPr>
      </w:pPr>
      <w:r w:rsidRPr="00EA6B66">
        <w:rPr>
          <w:rFonts w:ascii="Arial" w:eastAsia="Times New Roman" w:hAnsi="Arial" w:cs="Arial"/>
          <w:b/>
          <w:sz w:val="20"/>
          <w:szCs w:val="20"/>
          <w:lang w:eastAsia="de-AT"/>
        </w:rPr>
        <w:t>Flexibilität und Unabhängigkeit</w:t>
      </w:r>
    </w:p>
    <w:p w14:paraId="48F7582B" w14:textId="77777777" w:rsidR="00DE7DC8" w:rsidRPr="00EA6B66" w:rsidRDefault="00DE7DC8" w:rsidP="00DE7DC8">
      <w:pPr>
        <w:spacing w:after="0" w:line="240" w:lineRule="auto"/>
        <w:rPr>
          <w:rFonts w:ascii="Arial" w:eastAsia="Times New Roman" w:hAnsi="Arial" w:cs="Arial"/>
          <w:sz w:val="20"/>
          <w:szCs w:val="20"/>
          <w:lang w:eastAsia="de-AT"/>
        </w:rPr>
      </w:pPr>
      <w:r w:rsidRPr="00EA6B66">
        <w:rPr>
          <w:rFonts w:ascii="Arial" w:eastAsia="Times New Roman" w:hAnsi="Arial" w:cs="Arial"/>
          <w:sz w:val="20"/>
          <w:szCs w:val="20"/>
          <w:lang w:eastAsia="de-AT"/>
        </w:rPr>
        <w:t>Den Betreibern von FTS/AGV-Systemen bringt der Einsatz der VDA 5050 eine höhere Flexibilität. Die standardisierte Kommunikation ermöglicht eine schnelle Integration von AGVs. Das vereinfachte, auch nachträgliche, Hinzufügen neuer AGVs in vorhandene Flotten verbessert die Skalierbarkeit und Investitionssicherheit der Systeme, denn es ermöglicht rasche Systemerweiterungen zur Steigerung der Produktivität.</w:t>
      </w:r>
    </w:p>
    <w:p w14:paraId="53FE4149" w14:textId="77777777" w:rsidR="00DE7DC8" w:rsidRPr="00EA6B66" w:rsidRDefault="00DE7DC8" w:rsidP="00DE7DC8">
      <w:pPr>
        <w:spacing w:after="0" w:line="240" w:lineRule="auto"/>
        <w:rPr>
          <w:rFonts w:ascii="Arial" w:eastAsia="Times New Roman" w:hAnsi="Arial" w:cs="Arial"/>
          <w:sz w:val="20"/>
          <w:szCs w:val="20"/>
          <w:lang w:eastAsia="de-AT"/>
        </w:rPr>
      </w:pPr>
    </w:p>
    <w:p w14:paraId="5C1B7B4A" w14:textId="65BAFAC2" w:rsidR="00DE7DC8" w:rsidRPr="00EA6B66" w:rsidRDefault="00DE7DC8" w:rsidP="00DE7DC8">
      <w:pPr>
        <w:spacing w:after="0" w:line="240" w:lineRule="auto"/>
        <w:rPr>
          <w:rFonts w:ascii="Arial" w:eastAsia="Times New Roman" w:hAnsi="Arial" w:cs="Arial"/>
          <w:sz w:val="20"/>
          <w:szCs w:val="20"/>
          <w:lang w:eastAsia="de-AT"/>
        </w:rPr>
      </w:pPr>
      <w:r w:rsidRPr="00EA6B66">
        <w:rPr>
          <w:rFonts w:ascii="Arial" w:eastAsia="Times New Roman" w:hAnsi="Arial" w:cs="Arial"/>
          <w:sz w:val="20"/>
          <w:szCs w:val="20"/>
          <w:lang w:eastAsia="de-AT"/>
        </w:rPr>
        <w:t>Melkus Mechatronic bietet eine breite Palette an AGVs: vom ultrakompakten C4060 über das flache Plattform-AGV F52 bis zu Paletten-FTF wie dem HLG120 mit 1.300 kg Traglast. Auch Spezial-Fahrzeuge wie der speziell für die Elektronikfertigung entwickelte Melkus Rack Stacker finden sich im Melkus-Sortiment. Das Angebot deckt alle gängigen Use Cases ab und kann dank VDA 5050 bei Bedarf mit AGVs anderer Hersteller nahtlos erweitert werden. Umgekehrt</w:t>
      </w:r>
      <w:r w:rsidR="00F5257E" w:rsidRPr="00EA6B66">
        <w:rPr>
          <w:rFonts w:ascii="Arial" w:eastAsia="Times New Roman" w:hAnsi="Arial" w:cs="Arial"/>
          <w:sz w:val="20"/>
          <w:szCs w:val="20"/>
          <w:lang w:eastAsia="de-AT"/>
        </w:rPr>
        <w:t xml:space="preserve"> </w:t>
      </w:r>
      <w:r w:rsidRPr="00EA6B66">
        <w:rPr>
          <w:rFonts w:ascii="Arial" w:eastAsia="Times New Roman" w:hAnsi="Arial" w:cs="Arial"/>
          <w:sz w:val="20"/>
          <w:szCs w:val="20"/>
          <w:lang w:eastAsia="de-AT"/>
        </w:rPr>
        <w:t xml:space="preserve">lassen sich über die standardisierte Schnittstelle auch Melkus-AGVs reibungslos in Mischanlagen einbinden. </w:t>
      </w:r>
    </w:p>
    <w:p w14:paraId="2555A3B2" w14:textId="77777777" w:rsidR="00DE7DC8" w:rsidRPr="00EA6B66" w:rsidRDefault="00DE7DC8" w:rsidP="00DE7DC8">
      <w:pPr>
        <w:spacing w:after="0" w:line="240" w:lineRule="auto"/>
        <w:rPr>
          <w:rFonts w:ascii="Arial" w:eastAsia="Times New Roman" w:hAnsi="Arial" w:cs="Arial"/>
          <w:sz w:val="20"/>
          <w:szCs w:val="20"/>
          <w:lang w:eastAsia="de-AT"/>
        </w:rPr>
      </w:pPr>
    </w:p>
    <w:p w14:paraId="6175A706" w14:textId="77777777" w:rsidR="00DE7DC8" w:rsidRPr="00EA6B66" w:rsidRDefault="00DE7DC8" w:rsidP="00DE7DC8">
      <w:pPr>
        <w:spacing w:after="0" w:line="240" w:lineRule="auto"/>
        <w:rPr>
          <w:rFonts w:ascii="Arial" w:eastAsia="Times New Roman" w:hAnsi="Arial" w:cs="Arial"/>
          <w:sz w:val="20"/>
          <w:szCs w:val="20"/>
          <w:lang w:eastAsia="de-AT"/>
        </w:rPr>
      </w:pPr>
      <w:r w:rsidRPr="00EA6B66">
        <w:rPr>
          <w:rFonts w:ascii="Arial" w:eastAsia="Times New Roman" w:hAnsi="Arial" w:cs="Arial"/>
          <w:sz w:val="20"/>
          <w:szCs w:val="20"/>
          <w:lang w:eastAsia="de-AT"/>
        </w:rPr>
        <w:t>Mit dem Einsatz der VDA 5050 stärkt Melkus Mechatronic seine Position als technologisch führender Anbieter im europäischen AGV-Markt. Durch die Kombination aus eigener Fahrzeugsoftware, modularer Architektur und standardkonformer Kommunikation bietet das Unternehmen eine zukunftsorientierte Lösung für automatisierte Materialflüsse in Industrie und Logistik.</w:t>
      </w:r>
    </w:p>
    <w:p w14:paraId="79957654" w14:textId="77777777" w:rsidR="00DE7DC8" w:rsidRPr="00EA6B66" w:rsidRDefault="00DE7DC8" w:rsidP="00DE7DC8">
      <w:pPr>
        <w:spacing w:after="0" w:line="240" w:lineRule="auto"/>
        <w:rPr>
          <w:rFonts w:ascii="Arial" w:eastAsia="Times New Roman" w:hAnsi="Arial" w:cs="Arial"/>
          <w:sz w:val="20"/>
          <w:szCs w:val="20"/>
          <w:lang w:eastAsia="de-AT"/>
        </w:rPr>
      </w:pPr>
    </w:p>
    <w:p w14:paraId="75E97CF5" w14:textId="77777777" w:rsidR="00DE7DC8" w:rsidRPr="00EA6B66" w:rsidRDefault="00DE7DC8" w:rsidP="00DE7DC8">
      <w:pPr>
        <w:spacing w:after="0" w:line="240" w:lineRule="auto"/>
        <w:rPr>
          <w:rFonts w:ascii="Arial" w:eastAsia="Times New Roman" w:hAnsi="Arial" w:cs="Arial"/>
          <w:sz w:val="20"/>
          <w:szCs w:val="20"/>
          <w:lang w:eastAsia="de-AT"/>
        </w:rPr>
      </w:pPr>
    </w:p>
    <w:p w14:paraId="196BBA5E" w14:textId="77777777" w:rsidR="00DE7DC8" w:rsidRPr="00EA6B66" w:rsidRDefault="00DE7DC8" w:rsidP="00DE7DC8">
      <w:pPr>
        <w:rPr>
          <w:rFonts w:ascii="Arial" w:eastAsia="Times New Roman" w:hAnsi="Arial" w:cs="Arial"/>
          <w:sz w:val="20"/>
          <w:szCs w:val="20"/>
          <w:lang w:eastAsia="de-AT"/>
        </w:rPr>
      </w:pPr>
    </w:p>
    <w:p w14:paraId="54D96943" w14:textId="77777777" w:rsidR="00DE7DC8" w:rsidRPr="00EA6B66" w:rsidRDefault="00DE7DC8" w:rsidP="00DE7DC8">
      <w:pPr>
        <w:rPr>
          <w:rFonts w:ascii="Arial" w:hAnsi="Arial" w:cs="Arial"/>
          <w:b/>
          <w:sz w:val="20"/>
          <w:szCs w:val="20"/>
        </w:rPr>
      </w:pPr>
      <w:r w:rsidRPr="00EA6B66">
        <w:rPr>
          <w:rFonts w:ascii="Arial" w:eastAsia="Times New Roman" w:hAnsi="Arial" w:cs="Arial"/>
          <w:sz w:val="20"/>
          <w:szCs w:val="20"/>
          <w:lang w:eastAsia="de-AT"/>
        </w:rPr>
        <w:br w:type="page"/>
      </w:r>
      <w:r w:rsidRPr="00EA6B66">
        <w:rPr>
          <w:rFonts w:ascii="Arial" w:hAnsi="Arial" w:cs="Arial"/>
          <w:b/>
          <w:sz w:val="20"/>
          <w:szCs w:val="20"/>
        </w:rPr>
        <w:lastRenderedPageBreak/>
        <w:t>Bilder:</w:t>
      </w:r>
    </w:p>
    <w:p w14:paraId="33A80343" w14:textId="77777777" w:rsidR="00DE7DC8" w:rsidRPr="00EA6B66" w:rsidRDefault="00DE7DC8" w:rsidP="00DE7DC8">
      <w:pPr>
        <w:spacing w:after="0" w:line="240" w:lineRule="auto"/>
        <w:rPr>
          <w:rFonts w:ascii="Arial" w:hAnsi="Arial" w:cs="Arial"/>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EA6B66" w:rsidRPr="00EA6B66" w14:paraId="30300189" w14:textId="77777777" w:rsidTr="00DE7DC8">
        <w:tc>
          <w:tcPr>
            <w:tcW w:w="5954" w:type="dxa"/>
            <w:tcMar>
              <w:top w:w="0" w:type="dxa"/>
              <w:left w:w="0" w:type="dxa"/>
              <w:bottom w:w="0" w:type="dxa"/>
              <w:right w:w="0" w:type="dxa"/>
            </w:tcMar>
          </w:tcPr>
          <w:p w14:paraId="4F91E599" w14:textId="77777777" w:rsidR="00DE7DC8" w:rsidRPr="00EA6B66" w:rsidRDefault="00DE7DC8">
            <w:pPr>
              <w:pStyle w:val="Funotentext"/>
              <w:rPr>
                <w:rFonts w:ascii="Arial" w:eastAsiaTheme="minorHAnsi" w:hAnsi="Arial" w:cs="Arial"/>
                <w:lang w:val="de-AT" w:eastAsia="en-US"/>
              </w:rPr>
            </w:pPr>
            <w:r w:rsidRPr="00EA6B66">
              <w:rPr>
                <w:rFonts w:ascii="Arial" w:eastAsiaTheme="minorHAnsi" w:hAnsi="Arial" w:cs="Arial"/>
                <w:lang w:val="de-AT" w:eastAsia="en-US"/>
              </w:rPr>
              <w:t xml:space="preserve">Das Melkus Sortiment ist vielfältig und deckt alle gängigen Use-Cases ab. Ihre modulare Architektur, im Haus entwickelte Fahrzeugsoftware und die standardisierte Kommunikation über VDA 5050 sorgen für Zukunftsfähigkeit und Investitionsschutz. </w:t>
            </w:r>
          </w:p>
          <w:p w14:paraId="2B220AA1" w14:textId="77777777" w:rsidR="00DE7DC8" w:rsidRPr="00EA6B66" w:rsidRDefault="00DE7DC8">
            <w:pPr>
              <w:pStyle w:val="Funotentext"/>
              <w:rPr>
                <w:rFonts w:ascii="Arial" w:eastAsiaTheme="minorHAnsi" w:hAnsi="Arial" w:cs="Arial"/>
                <w:lang w:val="de-AT" w:eastAsia="en-US"/>
              </w:rPr>
            </w:pPr>
          </w:p>
          <w:p w14:paraId="53FE997B" w14:textId="77777777" w:rsidR="00DE7DC8" w:rsidRPr="00EA6B66" w:rsidRDefault="00DE7DC8">
            <w:pPr>
              <w:pStyle w:val="Funotentext"/>
              <w:rPr>
                <w:rFonts w:ascii="Arial" w:eastAsiaTheme="minorHAnsi" w:hAnsi="Arial" w:cs="Arial"/>
                <w:lang w:val="de-AT" w:eastAsia="en-US"/>
              </w:rPr>
            </w:pPr>
            <w:r w:rsidRPr="00EA6B66">
              <w:rPr>
                <w:rFonts w:ascii="Arial" w:hAnsi="Arial" w:cs="Arial"/>
              </w:rPr>
              <w:t>Alle Bilder, wenn nicht anders angegeben: Melkus Mechatronic.</w:t>
            </w:r>
          </w:p>
          <w:p w14:paraId="6952D91A" w14:textId="77777777" w:rsidR="00DE7DC8" w:rsidRPr="00EA6B66" w:rsidRDefault="00DE7DC8">
            <w:pPr>
              <w:spacing w:line="240" w:lineRule="auto"/>
              <w:rPr>
                <w:rFonts w:ascii="Arial" w:hAnsi="Arial" w:cs="Arial"/>
                <w:sz w:val="20"/>
                <w:szCs w:val="20"/>
              </w:rPr>
            </w:pPr>
          </w:p>
        </w:tc>
        <w:tc>
          <w:tcPr>
            <w:tcW w:w="3108" w:type="dxa"/>
            <w:tcMar>
              <w:top w:w="0" w:type="dxa"/>
              <w:left w:w="0" w:type="dxa"/>
              <w:bottom w:w="0" w:type="dxa"/>
              <w:right w:w="0" w:type="dxa"/>
            </w:tcMar>
            <w:hideMark/>
          </w:tcPr>
          <w:p w14:paraId="2A5F96FC" w14:textId="6E07D418" w:rsidR="00DE7DC8" w:rsidRPr="00EA6B66" w:rsidRDefault="00673BA6">
            <w:pPr>
              <w:spacing w:line="240" w:lineRule="auto"/>
              <w:jc w:val="right"/>
              <w:rPr>
                <w:noProof/>
              </w:rPr>
            </w:pPr>
            <w:r w:rsidRPr="00EA6B66">
              <w:rPr>
                <w:noProof/>
              </w:rPr>
              <w:drawing>
                <wp:inline distT="0" distB="0" distL="0" distR="0" wp14:anchorId="3D607CB4" wp14:editId="59F29E76">
                  <wp:extent cx="2880000" cy="1922400"/>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screen">
                            <a:extLst>
                              <a:ext uri="{28A0092B-C50C-407E-A947-70E740481C1C}">
                                <a14:useLocalDpi xmlns:a14="http://schemas.microsoft.com/office/drawing/2010/main"/>
                              </a:ext>
                            </a:extLst>
                          </a:blip>
                          <a:stretch>
                            <a:fillRect/>
                          </a:stretch>
                        </pic:blipFill>
                        <pic:spPr>
                          <a:xfrm>
                            <a:off x="0" y="0"/>
                            <a:ext cx="2880000" cy="1922400"/>
                          </a:xfrm>
                          <a:prstGeom prst="rect">
                            <a:avLst/>
                          </a:prstGeom>
                        </pic:spPr>
                      </pic:pic>
                    </a:graphicData>
                  </a:graphic>
                </wp:inline>
              </w:drawing>
            </w:r>
          </w:p>
        </w:tc>
      </w:tr>
      <w:tr w:rsidR="00EA6B66" w:rsidRPr="00EA6B66" w14:paraId="21440695" w14:textId="77777777" w:rsidTr="00DE7DC8">
        <w:tc>
          <w:tcPr>
            <w:tcW w:w="5954" w:type="dxa"/>
            <w:tcMar>
              <w:top w:w="0" w:type="dxa"/>
              <w:left w:w="0" w:type="dxa"/>
              <w:bottom w:w="0" w:type="dxa"/>
              <w:right w:w="0" w:type="dxa"/>
            </w:tcMar>
          </w:tcPr>
          <w:p w14:paraId="3CB7C341" w14:textId="77777777" w:rsidR="00DE7DC8" w:rsidRPr="00EA6B66" w:rsidRDefault="00DE7DC8">
            <w:pPr>
              <w:spacing w:line="240" w:lineRule="auto"/>
              <w:rPr>
                <w:rFonts w:ascii="Arial" w:hAnsi="Arial" w:cs="Arial"/>
                <w:sz w:val="20"/>
                <w:szCs w:val="20"/>
              </w:rPr>
            </w:pPr>
          </w:p>
        </w:tc>
        <w:tc>
          <w:tcPr>
            <w:tcW w:w="3108" w:type="dxa"/>
            <w:tcMar>
              <w:top w:w="0" w:type="dxa"/>
              <w:left w:w="0" w:type="dxa"/>
              <w:bottom w:w="0" w:type="dxa"/>
              <w:right w:w="0" w:type="dxa"/>
            </w:tcMar>
          </w:tcPr>
          <w:p w14:paraId="70CA7053" w14:textId="77777777" w:rsidR="00DE7DC8" w:rsidRPr="00EA6B66" w:rsidRDefault="00DE7DC8">
            <w:pPr>
              <w:spacing w:line="240" w:lineRule="auto"/>
              <w:jc w:val="right"/>
              <w:rPr>
                <w:noProof/>
              </w:rPr>
            </w:pPr>
          </w:p>
        </w:tc>
      </w:tr>
      <w:tr w:rsidR="00EA6B66" w:rsidRPr="00EA6B66" w14:paraId="24849985" w14:textId="77777777" w:rsidTr="00DE7DC8">
        <w:tc>
          <w:tcPr>
            <w:tcW w:w="5954" w:type="dxa"/>
            <w:tcMar>
              <w:top w:w="0" w:type="dxa"/>
              <w:left w:w="0" w:type="dxa"/>
              <w:bottom w:w="0" w:type="dxa"/>
              <w:right w:w="0" w:type="dxa"/>
            </w:tcMar>
            <w:hideMark/>
          </w:tcPr>
          <w:p w14:paraId="49BD414B" w14:textId="77777777" w:rsidR="00DE7DC8" w:rsidRPr="00EA6B66" w:rsidRDefault="00DE7DC8">
            <w:pPr>
              <w:spacing w:line="240" w:lineRule="auto"/>
              <w:rPr>
                <w:rFonts w:ascii="Arial" w:hAnsi="Arial" w:cs="Arial"/>
                <w:sz w:val="20"/>
                <w:szCs w:val="20"/>
              </w:rPr>
            </w:pPr>
            <w:r w:rsidRPr="00EA6B66">
              <w:rPr>
                <w:rFonts w:ascii="Arial" w:hAnsi="Arial" w:cs="Arial"/>
                <w:sz w:val="20"/>
                <w:szCs w:val="20"/>
              </w:rPr>
              <w:t>Die VDA 5050 ermöglicht einen nahtlosen Mischbetrieb mit AGVs von Melkus Mechatronic und anderen Herstellern in einer heterogenen Flotte.</w:t>
            </w:r>
          </w:p>
        </w:tc>
        <w:tc>
          <w:tcPr>
            <w:tcW w:w="3108" w:type="dxa"/>
            <w:tcMar>
              <w:top w:w="0" w:type="dxa"/>
              <w:left w:w="0" w:type="dxa"/>
              <w:bottom w:w="0" w:type="dxa"/>
              <w:right w:w="0" w:type="dxa"/>
            </w:tcMar>
            <w:hideMark/>
          </w:tcPr>
          <w:p w14:paraId="7C7EB8CD" w14:textId="3BE2A151" w:rsidR="00DE7DC8" w:rsidRPr="00EA6B66" w:rsidRDefault="00DE7DC8">
            <w:pPr>
              <w:spacing w:line="240" w:lineRule="auto"/>
              <w:jc w:val="right"/>
              <w:rPr>
                <w:noProof/>
              </w:rPr>
            </w:pPr>
            <w:r w:rsidRPr="00EA6B66">
              <w:rPr>
                <w:noProof/>
              </w:rPr>
              <w:drawing>
                <wp:inline distT="0" distB="0" distL="0" distR="0" wp14:anchorId="30544395" wp14:editId="0053776C">
                  <wp:extent cx="2880000" cy="1922400"/>
                  <wp:effectExtent l="0" t="0" r="0" b="190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880000" cy="1922400"/>
                          </a:xfrm>
                          <a:prstGeom prst="rect">
                            <a:avLst/>
                          </a:prstGeom>
                          <a:noFill/>
                          <a:ln>
                            <a:noFill/>
                          </a:ln>
                        </pic:spPr>
                      </pic:pic>
                    </a:graphicData>
                  </a:graphic>
                </wp:inline>
              </w:drawing>
            </w:r>
          </w:p>
        </w:tc>
      </w:tr>
      <w:tr w:rsidR="00EA6B66" w:rsidRPr="00EA6B66" w14:paraId="6BD598CB" w14:textId="77777777" w:rsidTr="00DE7DC8">
        <w:tc>
          <w:tcPr>
            <w:tcW w:w="5954" w:type="dxa"/>
            <w:tcMar>
              <w:top w:w="0" w:type="dxa"/>
              <w:left w:w="0" w:type="dxa"/>
              <w:bottom w:w="0" w:type="dxa"/>
              <w:right w:w="0" w:type="dxa"/>
            </w:tcMar>
          </w:tcPr>
          <w:p w14:paraId="0E023F56" w14:textId="77777777" w:rsidR="00DE7DC8" w:rsidRPr="00EA6B66" w:rsidRDefault="00DE7DC8">
            <w:pPr>
              <w:spacing w:line="240" w:lineRule="auto"/>
              <w:rPr>
                <w:rFonts w:ascii="Arial" w:hAnsi="Arial" w:cs="Arial"/>
                <w:sz w:val="20"/>
                <w:szCs w:val="20"/>
              </w:rPr>
            </w:pPr>
          </w:p>
        </w:tc>
        <w:tc>
          <w:tcPr>
            <w:tcW w:w="3108" w:type="dxa"/>
            <w:tcMar>
              <w:top w:w="0" w:type="dxa"/>
              <w:left w:w="0" w:type="dxa"/>
              <w:bottom w:w="0" w:type="dxa"/>
              <w:right w:w="0" w:type="dxa"/>
            </w:tcMar>
          </w:tcPr>
          <w:p w14:paraId="07448CAE" w14:textId="77777777" w:rsidR="00DE7DC8" w:rsidRPr="00EA6B66" w:rsidRDefault="00DE7DC8">
            <w:pPr>
              <w:spacing w:line="240" w:lineRule="auto"/>
              <w:jc w:val="right"/>
              <w:rPr>
                <w:rFonts w:ascii="Arial" w:hAnsi="Arial" w:cs="Arial"/>
                <w:noProof/>
                <w:sz w:val="20"/>
                <w:szCs w:val="20"/>
              </w:rPr>
            </w:pPr>
          </w:p>
        </w:tc>
      </w:tr>
      <w:tr w:rsidR="00DE7DC8" w:rsidRPr="00EA6B66" w14:paraId="79615CBC" w14:textId="77777777" w:rsidTr="00DE7DC8">
        <w:tc>
          <w:tcPr>
            <w:tcW w:w="5954" w:type="dxa"/>
            <w:tcMar>
              <w:top w:w="0" w:type="dxa"/>
              <w:left w:w="0" w:type="dxa"/>
              <w:bottom w:w="0" w:type="dxa"/>
              <w:right w:w="0" w:type="dxa"/>
            </w:tcMar>
          </w:tcPr>
          <w:p w14:paraId="7C539CAD" w14:textId="77777777" w:rsidR="00DE7DC8" w:rsidRPr="00EA6B66" w:rsidRDefault="00DE7DC8">
            <w:pPr>
              <w:pStyle w:val="Funotentext"/>
              <w:rPr>
                <w:rFonts w:ascii="Arial" w:eastAsiaTheme="minorHAnsi" w:hAnsi="Arial" w:cs="Arial"/>
                <w:lang w:val="de-AT" w:eastAsia="en-US"/>
              </w:rPr>
            </w:pPr>
            <w:bookmarkStart w:id="0" w:name="_Hlk205365347"/>
            <w:r w:rsidRPr="00EA6B66">
              <w:rPr>
                <w:rFonts w:ascii="Arial" w:hAnsi="Arial" w:cs="Arial"/>
              </w:rPr>
              <w:t xml:space="preserve">Martin Lindner, </w:t>
            </w:r>
            <w:bookmarkEnd w:id="0"/>
            <w:r w:rsidRPr="00EA6B66">
              <w:rPr>
                <w:rFonts w:ascii="Arial" w:hAnsi="Arial" w:cs="Arial"/>
              </w:rPr>
              <w:t>CEO von Melkus Mechatronic:</w:t>
            </w:r>
          </w:p>
          <w:p w14:paraId="2EAE9FA5" w14:textId="77777777" w:rsidR="00DE7DC8" w:rsidRPr="00EA6B66" w:rsidRDefault="00DE7DC8">
            <w:pPr>
              <w:pStyle w:val="Funotentext"/>
              <w:rPr>
                <w:rFonts w:ascii="Arial" w:eastAsiaTheme="minorHAnsi" w:hAnsi="Arial" w:cs="Arial"/>
                <w:lang w:val="de-AT" w:eastAsia="en-US"/>
              </w:rPr>
            </w:pPr>
          </w:p>
          <w:p w14:paraId="7C2F4E16" w14:textId="77777777" w:rsidR="00DE7DC8" w:rsidRPr="00EA6B66" w:rsidRDefault="00DE7DC8">
            <w:pPr>
              <w:spacing w:line="240" w:lineRule="auto"/>
              <w:rPr>
                <w:rFonts w:ascii="Arial" w:hAnsi="Arial" w:cs="Arial"/>
                <w:sz w:val="20"/>
                <w:szCs w:val="20"/>
              </w:rPr>
            </w:pPr>
            <w:r w:rsidRPr="00EA6B66">
              <w:rPr>
                <w:rFonts w:ascii="Arial" w:eastAsia="Times New Roman" w:hAnsi="Arial" w:cs="Arial"/>
                <w:sz w:val="20"/>
                <w:szCs w:val="20"/>
                <w:lang w:eastAsia="de-AT"/>
              </w:rPr>
              <w:t>„Die VDA 5050 eröffnet unseren Kunden völlig neue Freiheitsgrade bei der Gestaltung ihrer innerbetrieblichen Logistik. Unsere AGVs lassen sich Fahrzeuge können problemlos in bestehende Systeme einbinden, unabhängig vom Flottenmanagementsystem oder bereits verwendeten Fahrzeugtypen. Das macht unsere AGVs besonders zukunftssicher.“</w:t>
            </w:r>
          </w:p>
        </w:tc>
        <w:tc>
          <w:tcPr>
            <w:tcW w:w="3108" w:type="dxa"/>
            <w:tcMar>
              <w:top w:w="0" w:type="dxa"/>
              <w:left w:w="0" w:type="dxa"/>
              <w:bottom w:w="0" w:type="dxa"/>
              <w:right w:w="0" w:type="dxa"/>
            </w:tcMar>
            <w:hideMark/>
          </w:tcPr>
          <w:p w14:paraId="3DD39755" w14:textId="025D092F" w:rsidR="00DE7DC8" w:rsidRPr="00EA6B66" w:rsidRDefault="00DE7DC8">
            <w:pPr>
              <w:spacing w:line="240" w:lineRule="auto"/>
              <w:jc w:val="right"/>
              <w:rPr>
                <w:rFonts w:ascii="Arial" w:hAnsi="Arial" w:cs="Arial"/>
                <w:sz w:val="20"/>
                <w:szCs w:val="20"/>
              </w:rPr>
            </w:pPr>
            <w:r w:rsidRPr="00EA6B66">
              <w:rPr>
                <w:noProof/>
              </w:rPr>
              <w:drawing>
                <wp:inline distT="0" distB="0" distL="0" distR="0" wp14:anchorId="2BB16EA4" wp14:editId="50D7D040">
                  <wp:extent cx="1676400" cy="25146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676400" cy="2514600"/>
                          </a:xfrm>
                          <a:prstGeom prst="rect">
                            <a:avLst/>
                          </a:prstGeom>
                          <a:noFill/>
                          <a:ln>
                            <a:noFill/>
                          </a:ln>
                        </pic:spPr>
                      </pic:pic>
                    </a:graphicData>
                  </a:graphic>
                </wp:inline>
              </w:drawing>
            </w:r>
          </w:p>
        </w:tc>
      </w:tr>
    </w:tbl>
    <w:p w14:paraId="272F95BB" w14:textId="77777777" w:rsidR="00DE7DC8" w:rsidRPr="00EA6B66" w:rsidRDefault="00DE7DC8" w:rsidP="00DE7DC8">
      <w:pPr>
        <w:spacing w:after="0" w:line="240" w:lineRule="auto"/>
        <w:rPr>
          <w:rFonts w:ascii="Arial" w:hAnsi="Arial" w:cs="Arial"/>
          <w:sz w:val="20"/>
          <w:szCs w:val="20"/>
        </w:rPr>
      </w:pPr>
    </w:p>
    <w:p w14:paraId="678FDD1B" w14:textId="77777777" w:rsidR="00DE7DC8" w:rsidRPr="00EA6B66" w:rsidRDefault="00DE7DC8" w:rsidP="00DE7DC8">
      <w:pPr>
        <w:spacing w:after="0" w:line="240" w:lineRule="auto"/>
        <w:rPr>
          <w:rFonts w:ascii="Arial" w:hAnsi="Arial" w:cs="Arial"/>
          <w:b/>
          <w:sz w:val="20"/>
          <w:szCs w:val="20"/>
        </w:rPr>
      </w:pPr>
      <w:r w:rsidRPr="00EA6B66">
        <w:rPr>
          <w:rFonts w:ascii="Arial" w:hAnsi="Arial" w:cs="Arial"/>
          <w:b/>
          <w:sz w:val="20"/>
          <w:szCs w:val="20"/>
        </w:rPr>
        <w:t>Über Melkus Mechatronic</w:t>
      </w:r>
    </w:p>
    <w:p w14:paraId="15223B2A" w14:textId="77777777" w:rsidR="00DE7DC8" w:rsidRPr="00EA6B66" w:rsidRDefault="00DE7DC8" w:rsidP="00DE7DC8">
      <w:pPr>
        <w:spacing w:after="0" w:line="240" w:lineRule="auto"/>
        <w:rPr>
          <w:rFonts w:ascii="Arial" w:hAnsi="Arial" w:cs="Arial"/>
          <w:sz w:val="20"/>
          <w:szCs w:val="20"/>
        </w:rPr>
      </w:pPr>
      <w:r w:rsidRPr="00EA6B66">
        <w:rPr>
          <w:rFonts w:ascii="Arial" w:hAnsi="Arial" w:cs="Arial"/>
          <w:sz w:val="20"/>
          <w:szCs w:val="20"/>
        </w:rPr>
        <w:t xml:space="preserve">Die Melkus Mechatronic GmbH ist ein innovatives Technologieunternehmen mit mehr als 10 Jahren Erfahrung auf dem Gebiet AGVs und mobiler Robotik in Salzburg und ermöglicht seinen Kunden mit hoch verfügbaren AGVs flexible innerbetriebliche Transporte mit maximaler Zuverlässigkeit. Eine rasche und einfache Installation im Kundenbetrieb ermöglicht Melkus, Logistik-Abläufe beim Kunden effizienter zu gestalten und ressourcensparende Prozesse innerhalb der Intralogistik zu etablieren. Melkus beschäftigt hochqualifizierte und engagierte Mitarbeitende und bietet ein Sortiment von sechs AGVs für den unterschiedlichsten Einsatz. </w:t>
      </w:r>
      <w:hyperlink r:id="rId10" w:history="1">
        <w:r w:rsidRPr="00EA6B66">
          <w:rPr>
            <w:rStyle w:val="Hyperlink"/>
            <w:rFonts w:ascii="Arial" w:hAnsi="Arial" w:cs="Arial"/>
            <w:color w:val="auto"/>
            <w:sz w:val="20"/>
            <w:szCs w:val="20"/>
          </w:rPr>
          <w:t>www.melkus-mechatronic.com</w:t>
        </w:r>
      </w:hyperlink>
    </w:p>
    <w:p w14:paraId="4E30180D" w14:textId="2D04DE3F" w:rsidR="00F446E8" w:rsidRPr="00EA6B66" w:rsidRDefault="00F446E8" w:rsidP="00DE7DC8"/>
    <w:sectPr w:rsidR="00F446E8" w:rsidRPr="00EA6B66">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A5DF" w14:textId="77777777" w:rsidR="001234CD" w:rsidRDefault="001234CD" w:rsidP="00A53236">
      <w:pPr>
        <w:spacing w:after="0" w:line="240" w:lineRule="auto"/>
      </w:pPr>
      <w:r>
        <w:separator/>
      </w:r>
    </w:p>
  </w:endnote>
  <w:endnote w:type="continuationSeparator" w:id="0">
    <w:p w14:paraId="1D26B05D" w14:textId="77777777" w:rsidR="001234CD" w:rsidRDefault="001234CD" w:rsidP="00A5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D709" w14:textId="77777777" w:rsidR="0066680E" w:rsidRPr="00DD520D" w:rsidRDefault="0066680E">
    <w:pPr>
      <w:pStyle w:val="Fuzeile"/>
      <w:rPr>
        <w:rFonts w:ascii="Arial" w:hAnsi="Arial" w:cs="Arial"/>
        <w:sz w:val="18"/>
        <w:szCs w:val="20"/>
      </w:rPr>
    </w:pPr>
    <w:r w:rsidRPr="00DD520D">
      <w:rPr>
        <w:rFonts w:ascii="Arial" w:hAnsi="Arial" w:cs="Arial"/>
        <w:sz w:val="18"/>
        <w:szCs w:val="20"/>
      </w:rPr>
      <w:t xml:space="preserve">Melkus </w:t>
    </w:r>
    <w:proofErr w:type="spellStart"/>
    <w:r w:rsidRPr="00DD520D">
      <w:rPr>
        <w:rFonts w:ascii="Arial" w:hAnsi="Arial" w:cs="Arial"/>
        <w:sz w:val="18"/>
        <w:szCs w:val="20"/>
      </w:rPr>
      <w:t>Mechatronic</w:t>
    </w:r>
    <w:proofErr w:type="spellEnd"/>
    <w:r w:rsidRPr="00DD520D">
      <w:rPr>
        <w:rFonts w:ascii="Arial" w:hAnsi="Arial" w:cs="Arial"/>
        <w:sz w:val="18"/>
        <w:szCs w:val="20"/>
      </w:rPr>
      <w:t xml:space="preserve"> GmbH, 5114 </w:t>
    </w:r>
    <w:proofErr w:type="spellStart"/>
    <w:r w:rsidRPr="00DD520D">
      <w:rPr>
        <w:rFonts w:ascii="Arial" w:hAnsi="Arial" w:cs="Arial"/>
        <w:sz w:val="18"/>
        <w:szCs w:val="20"/>
      </w:rPr>
      <w:t>Göming</w:t>
    </w:r>
    <w:proofErr w:type="spellEnd"/>
    <w:r w:rsidRPr="00DD520D">
      <w:rPr>
        <w:rFonts w:ascii="Arial" w:hAnsi="Arial" w:cs="Arial"/>
        <w:sz w:val="18"/>
        <w:szCs w:val="20"/>
      </w:rPr>
      <w:t>, Österreich</w:t>
    </w:r>
    <w:r w:rsidR="00DD520D">
      <w:rPr>
        <w:rFonts w:ascii="Arial" w:hAnsi="Arial" w:cs="Arial"/>
        <w:sz w:val="18"/>
        <w:szCs w:val="20"/>
      </w:rPr>
      <w:tab/>
    </w:r>
    <w:r w:rsidRPr="00DD520D">
      <w:rPr>
        <w:rFonts w:ascii="Arial" w:hAnsi="Arial" w:cs="Arial"/>
        <w:sz w:val="18"/>
        <w:szCs w:val="20"/>
      </w:rPr>
      <w:tab/>
    </w:r>
    <w:hyperlink r:id="rId1" w:history="1">
      <w:r w:rsidRPr="00DD520D">
        <w:rPr>
          <w:rStyle w:val="Hyperlink"/>
          <w:rFonts w:ascii="Arial" w:hAnsi="Arial" w:cs="Arial"/>
          <w:sz w:val="18"/>
          <w:szCs w:val="20"/>
        </w:rPr>
        <w:t>www.melkus-mechatronic.com</w:t>
      </w:r>
    </w:hyperlink>
    <w:r w:rsidRPr="00DD520D">
      <w:rPr>
        <w:rFonts w:ascii="Arial" w:hAnsi="Arial" w:cs="Arial"/>
        <w:sz w:val="18"/>
        <w:szCs w:val="20"/>
      </w:rPr>
      <w:br/>
      <w:t>Bei Fragen wenden Sie sich an: Martin Lindner, CEO</w:t>
    </w:r>
    <w:r w:rsidRPr="00DD520D">
      <w:rPr>
        <w:rFonts w:ascii="Arial" w:hAnsi="Arial" w:cs="Arial"/>
        <w:sz w:val="18"/>
        <w:szCs w:val="20"/>
      </w:rPr>
      <w:tab/>
      <w:t xml:space="preserve"> </w:t>
    </w:r>
    <w:r w:rsidR="004A3372">
      <w:rPr>
        <w:rFonts w:ascii="Arial" w:hAnsi="Arial" w:cs="Arial"/>
        <w:sz w:val="18"/>
        <w:szCs w:val="20"/>
      </w:rPr>
      <w:tab/>
    </w:r>
    <w:hyperlink r:id="rId2" w:history="1">
      <w:r w:rsidR="004A3372" w:rsidRPr="003B2C8A">
        <w:rPr>
          <w:rStyle w:val="Hyperlink"/>
          <w:rFonts w:ascii="Arial" w:hAnsi="Arial" w:cs="Arial"/>
          <w:sz w:val="18"/>
          <w:szCs w:val="20"/>
        </w:rPr>
        <w:t>info@melkus-mechatronic.com</w:t>
      </w:r>
    </w:hyperlink>
    <w:r w:rsidRPr="00DD520D">
      <w:rPr>
        <w:rFonts w:ascii="Arial" w:hAnsi="Arial" w:cs="Arial"/>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DE115" w14:textId="77777777" w:rsidR="001234CD" w:rsidRDefault="001234CD" w:rsidP="00A53236">
      <w:pPr>
        <w:spacing w:after="0" w:line="240" w:lineRule="auto"/>
      </w:pPr>
      <w:r>
        <w:separator/>
      </w:r>
    </w:p>
  </w:footnote>
  <w:footnote w:type="continuationSeparator" w:id="0">
    <w:p w14:paraId="09DE8613" w14:textId="77777777" w:rsidR="001234CD" w:rsidRDefault="001234CD" w:rsidP="00A5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ADCE" w14:textId="3AFAE7DA" w:rsidR="00A53236" w:rsidRDefault="00673611">
    <w:pPr>
      <w:pStyle w:val="Kopfzeile"/>
      <w:rPr>
        <w:rFonts w:ascii="Arial" w:hAnsi="Arial" w:cs="Arial"/>
        <w:b/>
        <w:sz w:val="28"/>
      </w:rPr>
    </w:pPr>
    <w:r>
      <w:rPr>
        <w:noProof/>
      </w:rPr>
      <w:drawing>
        <wp:anchor distT="0" distB="0" distL="114300" distR="114300" simplePos="0" relativeHeight="251658240" behindDoc="0" locked="0" layoutInCell="1" allowOverlap="1" wp14:anchorId="3DE81F0A" wp14:editId="41D2FDC0">
          <wp:simplePos x="0" y="0"/>
          <wp:positionH relativeFrom="column">
            <wp:posOffset>2954338</wp:posOffset>
          </wp:positionH>
          <wp:positionV relativeFrom="paragraph">
            <wp:posOffset>96520</wp:posOffset>
          </wp:positionV>
          <wp:extent cx="2956897" cy="242888"/>
          <wp:effectExtent l="0" t="0" r="0" b="508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897" cy="2428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5878" w:rsidRPr="004F5878">
      <w:rPr>
        <w:rFonts w:ascii="Arial" w:eastAsia="Times New Roman" w:hAnsi="Arial" w:cs="Arial"/>
        <w:b/>
        <w:noProof/>
        <w:color w:val="222222"/>
        <w:sz w:val="28"/>
        <w:szCs w:val="44"/>
        <w:lang w:eastAsia="de-AT"/>
      </w:rPr>
      <w:t>Medien-Info</w:t>
    </w:r>
  </w:p>
  <w:p w14:paraId="6E6D89F4" w14:textId="77777777" w:rsidR="00A53236" w:rsidRPr="00A53236" w:rsidRDefault="00A53236">
    <w:pPr>
      <w:pStyle w:val="Kopfzeile"/>
      <w:rPr>
        <w:rFonts w:ascii="Arial" w:hAnsi="Arial" w:cs="Arial"/>
        <w:b/>
      </w:rPr>
    </w:pPr>
    <w:r>
      <w:rPr>
        <w:rFonts w:ascii="Arial" w:hAnsi="Arial" w:cs="Arial"/>
      </w:rPr>
      <w:t>von Melkus Mechatronic GmbH</w:t>
    </w:r>
    <w:r w:rsidRPr="00A53236">
      <w:rPr>
        <w:rFonts w:ascii="Arial" w:hAnsi="Arial" w:cs="Arial"/>
        <w:b/>
      </w:rPr>
      <w:tab/>
    </w:r>
    <w:r w:rsidRPr="00A53236">
      <w:rPr>
        <w:rFonts w:ascii="Arial" w:hAnsi="Arial" w:cs="Arial"/>
        <w:b/>
      </w:rPr>
      <w:tab/>
    </w:r>
  </w:p>
  <w:p w14:paraId="7B5258D6" w14:textId="77777777" w:rsidR="00A53236" w:rsidRPr="00A53236" w:rsidRDefault="00A53236">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28E"/>
    <w:multiLevelType w:val="multilevel"/>
    <w:tmpl w:val="FD82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36"/>
    <w:rsid w:val="00000699"/>
    <w:rsid w:val="00007AA5"/>
    <w:rsid w:val="00012D79"/>
    <w:rsid w:val="0001319B"/>
    <w:rsid w:val="00013CED"/>
    <w:rsid w:val="000144E2"/>
    <w:rsid w:val="00015191"/>
    <w:rsid w:val="00015EC7"/>
    <w:rsid w:val="00021E26"/>
    <w:rsid w:val="000245E5"/>
    <w:rsid w:val="000315E7"/>
    <w:rsid w:val="00050E26"/>
    <w:rsid w:val="00060285"/>
    <w:rsid w:val="00060F81"/>
    <w:rsid w:val="0006586E"/>
    <w:rsid w:val="000703A0"/>
    <w:rsid w:val="000729E1"/>
    <w:rsid w:val="000737F6"/>
    <w:rsid w:val="00075240"/>
    <w:rsid w:val="00094FB2"/>
    <w:rsid w:val="000A5993"/>
    <w:rsid w:val="000A623B"/>
    <w:rsid w:val="000B0274"/>
    <w:rsid w:val="000B097B"/>
    <w:rsid w:val="000C0747"/>
    <w:rsid w:val="000C085D"/>
    <w:rsid w:val="000C2266"/>
    <w:rsid w:val="000C33BE"/>
    <w:rsid w:val="000C4F7B"/>
    <w:rsid w:val="000C6E8F"/>
    <w:rsid w:val="000C798F"/>
    <w:rsid w:val="000D025D"/>
    <w:rsid w:val="000D0A98"/>
    <w:rsid w:val="000D35CD"/>
    <w:rsid w:val="000D3829"/>
    <w:rsid w:val="000D4300"/>
    <w:rsid w:val="000F0459"/>
    <w:rsid w:val="000F1566"/>
    <w:rsid w:val="000F4658"/>
    <w:rsid w:val="001002C8"/>
    <w:rsid w:val="00100ADC"/>
    <w:rsid w:val="00105ACB"/>
    <w:rsid w:val="00114E90"/>
    <w:rsid w:val="00120A6D"/>
    <w:rsid w:val="001234CD"/>
    <w:rsid w:val="00123F4A"/>
    <w:rsid w:val="00126C89"/>
    <w:rsid w:val="00126D40"/>
    <w:rsid w:val="001333D0"/>
    <w:rsid w:val="00140063"/>
    <w:rsid w:val="0014701B"/>
    <w:rsid w:val="00147686"/>
    <w:rsid w:val="001541CB"/>
    <w:rsid w:val="00154585"/>
    <w:rsid w:val="001553C1"/>
    <w:rsid w:val="00172BCD"/>
    <w:rsid w:val="0017597B"/>
    <w:rsid w:val="00187D06"/>
    <w:rsid w:val="00192015"/>
    <w:rsid w:val="00192073"/>
    <w:rsid w:val="00194804"/>
    <w:rsid w:val="001965AE"/>
    <w:rsid w:val="001A1F8E"/>
    <w:rsid w:val="001A3C08"/>
    <w:rsid w:val="001A5F7A"/>
    <w:rsid w:val="001C23FD"/>
    <w:rsid w:val="001C3B66"/>
    <w:rsid w:val="001C4645"/>
    <w:rsid w:val="001C736D"/>
    <w:rsid w:val="001D10D6"/>
    <w:rsid w:val="001D215D"/>
    <w:rsid w:val="001D49AB"/>
    <w:rsid w:val="001D5BE2"/>
    <w:rsid w:val="001E405C"/>
    <w:rsid w:val="001F0A69"/>
    <w:rsid w:val="00201361"/>
    <w:rsid w:val="0021498F"/>
    <w:rsid w:val="00216D84"/>
    <w:rsid w:val="00226CE4"/>
    <w:rsid w:val="00230349"/>
    <w:rsid w:val="0026497F"/>
    <w:rsid w:val="0027062E"/>
    <w:rsid w:val="00286275"/>
    <w:rsid w:val="002948AB"/>
    <w:rsid w:val="002951B2"/>
    <w:rsid w:val="00296B5D"/>
    <w:rsid w:val="002A1B9B"/>
    <w:rsid w:val="002A2224"/>
    <w:rsid w:val="002A418C"/>
    <w:rsid w:val="002A42E9"/>
    <w:rsid w:val="002B49FC"/>
    <w:rsid w:val="002C19DE"/>
    <w:rsid w:val="002C2BF4"/>
    <w:rsid w:val="002C5D70"/>
    <w:rsid w:val="002C748A"/>
    <w:rsid w:val="002D4565"/>
    <w:rsid w:val="002D64DD"/>
    <w:rsid w:val="002D7605"/>
    <w:rsid w:val="002E4999"/>
    <w:rsid w:val="002E7204"/>
    <w:rsid w:val="003143CF"/>
    <w:rsid w:val="00315572"/>
    <w:rsid w:val="00316C76"/>
    <w:rsid w:val="00337432"/>
    <w:rsid w:val="0033783B"/>
    <w:rsid w:val="00337A99"/>
    <w:rsid w:val="00340C14"/>
    <w:rsid w:val="00344B38"/>
    <w:rsid w:val="00352DBD"/>
    <w:rsid w:val="00354AE3"/>
    <w:rsid w:val="00365516"/>
    <w:rsid w:val="00367B85"/>
    <w:rsid w:val="00383A8D"/>
    <w:rsid w:val="00387151"/>
    <w:rsid w:val="00390606"/>
    <w:rsid w:val="00393A0F"/>
    <w:rsid w:val="00396E7A"/>
    <w:rsid w:val="00397C99"/>
    <w:rsid w:val="003A534E"/>
    <w:rsid w:val="003B0889"/>
    <w:rsid w:val="003B2F5F"/>
    <w:rsid w:val="003B695B"/>
    <w:rsid w:val="003B6AC7"/>
    <w:rsid w:val="003C11E0"/>
    <w:rsid w:val="003D3995"/>
    <w:rsid w:val="003D602B"/>
    <w:rsid w:val="003D7F70"/>
    <w:rsid w:val="003E6AB7"/>
    <w:rsid w:val="003F3BB8"/>
    <w:rsid w:val="003F6558"/>
    <w:rsid w:val="004150F3"/>
    <w:rsid w:val="004155D9"/>
    <w:rsid w:val="00416068"/>
    <w:rsid w:val="00424882"/>
    <w:rsid w:val="00427FA7"/>
    <w:rsid w:val="00433F7C"/>
    <w:rsid w:val="00434BCB"/>
    <w:rsid w:val="00444EA4"/>
    <w:rsid w:val="00450439"/>
    <w:rsid w:val="00453DAD"/>
    <w:rsid w:val="0045531D"/>
    <w:rsid w:val="004647B6"/>
    <w:rsid w:val="004858A0"/>
    <w:rsid w:val="0049050A"/>
    <w:rsid w:val="004A1BB9"/>
    <w:rsid w:val="004A20CF"/>
    <w:rsid w:val="004A3372"/>
    <w:rsid w:val="004A7519"/>
    <w:rsid w:val="004B3236"/>
    <w:rsid w:val="004B448E"/>
    <w:rsid w:val="004B7552"/>
    <w:rsid w:val="004C1043"/>
    <w:rsid w:val="004C4C7B"/>
    <w:rsid w:val="004E594C"/>
    <w:rsid w:val="004E5E26"/>
    <w:rsid w:val="004E7C90"/>
    <w:rsid w:val="004F29B8"/>
    <w:rsid w:val="004F34E3"/>
    <w:rsid w:val="004F4DB5"/>
    <w:rsid w:val="004F5878"/>
    <w:rsid w:val="004F6CF6"/>
    <w:rsid w:val="00503009"/>
    <w:rsid w:val="00510465"/>
    <w:rsid w:val="00513B66"/>
    <w:rsid w:val="00513D3D"/>
    <w:rsid w:val="0051418B"/>
    <w:rsid w:val="005255C2"/>
    <w:rsid w:val="0053172E"/>
    <w:rsid w:val="0054036A"/>
    <w:rsid w:val="005478D9"/>
    <w:rsid w:val="00550CDF"/>
    <w:rsid w:val="005529C8"/>
    <w:rsid w:val="005664A4"/>
    <w:rsid w:val="0056799A"/>
    <w:rsid w:val="005700BF"/>
    <w:rsid w:val="005707D0"/>
    <w:rsid w:val="00570E6D"/>
    <w:rsid w:val="00573FAB"/>
    <w:rsid w:val="00576D36"/>
    <w:rsid w:val="0059237A"/>
    <w:rsid w:val="005977CC"/>
    <w:rsid w:val="005A217E"/>
    <w:rsid w:val="005A6FEB"/>
    <w:rsid w:val="005A7480"/>
    <w:rsid w:val="005A796C"/>
    <w:rsid w:val="005B431B"/>
    <w:rsid w:val="005B5620"/>
    <w:rsid w:val="005B7A24"/>
    <w:rsid w:val="005C5611"/>
    <w:rsid w:val="005C57BE"/>
    <w:rsid w:val="005E1CA2"/>
    <w:rsid w:val="005F67A9"/>
    <w:rsid w:val="00613D58"/>
    <w:rsid w:val="006158A1"/>
    <w:rsid w:val="006317B1"/>
    <w:rsid w:val="00632FC6"/>
    <w:rsid w:val="006350AA"/>
    <w:rsid w:val="006513CD"/>
    <w:rsid w:val="00654D18"/>
    <w:rsid w:val="006645DD"/>
    <w:rsid w:val="0066680E"/>
    <w:rsid w:val="00666BC7"/>
    <w:rsid w:val="006705CE"/>
    <w:rsid w:val="00673611"/>
    <w:rsid w:val="00673BA6"/>
    <w:rsid w:val="006752CD"/>
    <w:rsid w:val="00675BB0"/>
    <w:rsid w:val="006770DE"/>
    <w:rsid w:val="00680686"/>
    <w:rsid w:val="006810DF"/>
    <w:rsid w:val="00682F19"/>
    <w:rsid w:val="006831E3"/>
    <w:rsid w:val="00685948"/>
    <w:rsid w:val="006C373B"/>
    <w:rsid w:val="006C532A"/>
    <w:rsid w:val="006D00B0"/>
    <w:rsid w:val="006E5082"/>
    <w:rsid w:val="006E7D49"/>
    <w:rsid w:val="0071130F"/>
    <w:rsid w:val="007168D1"/>
    <w:rsid w:val="0071694C"/>
    <w:rsid w:val="00720271"/>
    <w:rsid w:val="007214ED"/>
    <w:rsid w:val="007225AA"/>
    <w:rsid w:val="007231F7"/>
    <w:rsid w:val="00733190"/>
    <w:rsid w:val="00735D5E"/>
    <w:rsid w:val="0074459A"/>
    <w:rsid w:val="00753D36"/>
    <w:rsid w:val="00756CD3"/>
    <w:rsid w:val="007603BA"/>
    <w:rsid w:val="00772880"/>
    <w:rsid w:val="007761C1"/>
    <w:rsid w:val="0077791E"/>
    <w:rsid w:val="00792D2D"/>
    <w:rsid w:val="00794CD1"/>
    <w:rsid w:val="007A4CF6"/>
    <w:rsid w:val="007B26BE"/>
    <w:rsid w:val="007B37B9"/>
    <w:rsid w:val="007B6E2C"/>
    <w:rsid w:val="007B72F4"/>
    <w:rsid w:val="007B7AE0"/>
    <w:rsid w:val="007C0A6B"/>
    <w:rsid w:val="007E01DA"/>
    <w:rsid w:val="007E271C"/>
    <w:rsid w:val="007F2171"/>
    <w:rsid w:val="007F282F"/>
    <w:rsid w:val="007F7703"/>
    <w:rsid w:val="007F792E"/>
    <w:rsid w:val="00803B02"/>
    <w:rsid w:val="008046B7"/>
    <w:rsid w:val="00806C11"/>
    <w:rsid w:val="00810527"/>
    <w:rsid w:val="00811AAC"/>
    <w:rsid w:val="00813D7D"/>
    <w:rsid w:val="00817DB7"/>
    <w:rsid w:val="00834CF1"/>
    <w:rsid w:val="00837271"/>
    <w:rsid w:val="008412D5"/>
    <w:rsid w:val="0084423F"/>
    <w:rsid w:val="00856247"/>
    <w:rsid w:val="008654A1"/>
    <w:rsid w:val="00867BA3"/>
    <w:rsid w:val="00871C9E"/>
    <w:rsid w:val="00877C63"/>
    <w:rsid w:val="00880FDF"/>
    <w:rsid w:val="0088432F"/>
    <w:rsid w:val="00890BA7"/>
    <w:rsid w:val="008A365A"/>
    <w:rsid w:val="008D1526"/>
    <w:rsid w:val="008D51F5"/>
    <w:rsid w:val="008D6DAE"/>
    <w:rsid w:val="008E208D"/>
    <w:rsid w:val="008E476B"/>
    <w:rsid w:val="008E4E3F"/>
    <w:rsid w:val="008E574A"/>
    <w:rsid w:val="008E61C7"/>
    <w:rsid w:val="008F5169"/>
    <w:rsid w:val="008F6D82"/>
    <w:rsid w:val="0090167A"/>
    <w:rsid w:val="00901DDB"/>
    <w:rsid w:val="00905BE2"/>
    <w:rsid w:val="009242E8"/>
    <w:rsid w:val="00925E51"/>
    <w:rsid w:val="0093093B"/>
    <w:rsid w:val="00936AA0"/>
    <w:rsid w:val="00947C8F"/>
    <w:rsid w:val="0095545E"/>
    <w:rsid w:val="00955881"/>
    <w:rsid w:val="0096282B"/>
    <w:rsid w:val="00964782"/>
    <w:rsid w:val="00965B9C"/>
    <w:rsid w:val="00966F9F"/>
    <w:rsid w:val="00967AC7"/>
    <w:rsid w:val="00967F32"/>
    <w:rsid w:val="009705D7"/>
    <w:rsid w:val="00973DF2"/>
    <w:rsid w:val="00982EB6"/>
    <w:rsid w:val="009872A0"/>
    <w:rsid w:val="00993810"/>
    <w:rsid w:val="009A065C"/>
    <w:rsid w:val="009A0674"/>
    <w:rsid w:val="009A2F16"/>
    <w:rsid w:val="009A7C66"/>
    <w:rsid w:val="009B1883"/>
    <w:rsid w:val="009B2619"/>
    <w:rsid w:val="009B280D"/>
    <w:rsid w:val="009B703A"/>
    <w:rsid w:val="009C092E"/>
    <w:rsid w:val="009D12F4"/>
    <w:rsid w:val="009D2B7F"/>
    <w:rsid w:val="009D56F4"/>
    <w:rsid w:val="009E038E"/>
    <w:rsid w:val="009E5B77"/>
    <w:rsid w:val="009E6883"/>
    <w:rsid w:val="009F0FAF"/>
    <w:rsid w:val="009F1263"/>
    <w:rsid w:val="009F3D63"/>
    <w:rsid w:val="009F47E4"/>
    <w:rsid w:val="00A035B3"/>
    <w:rsid w:val="00A0616D"/>
    <w:rsid w:val="00A10C9F"/>
    <w:rsid w:val="00A112B1"/>
    <w:rsid w:val="00A136F7"/>
    <w:rsid w:val="00A153E5"/>
    <w:rsid w:val="00A2567C"/>
    <w:rsid w:val="00A302B1"/>
    <w:rsid w:val="00A423C3"/>
    <w:rsid w:val="00A46814"/>
    <w:rsid w:val="00A4775C"/>
    <w:rsid w:val="00A5033A"/>
    <w:rsid w:val="00A53236"/>
    <w:rsid w:val="00A57934"/>
    <w:rsid w:val="00A63F90"/>
    <w:rsid w:val="00A67892"/>
    <w:rsid w:val="00A67A25"/>
    <w:rsid w:val="00A70E78"/>
    <w:rsid w:val="00A73066"/>
    <w:rsid w:val="00A825B1"/>
    <w:rsid w:val="00A92356"/>
    <w:rsid w:val="00A92AB7"/>
    <w:rsid w:val="00A9697D"/>
    <w:rsid w:val="00A96DDC"/>
    <w:rsid w:val="00AA0E1D"/>
    <w:rsid w:val="00AB0634"/>
    <w:rsid w:val="00AB73E3"/>
    <w:rsid w:val="00AC4F3A"/>
    <w:rsid w:val="00AF2560"/>
    <w:rsid w:val="00AF7F24"/>
    <w:rsid w:val="00B07E7C"/>
    <w:rsid w:val="00B1566C"/>
    <w:rsid w:val="00B158D5"/>
    <w:rsid w:val="00B17730"/>
    <w:rsid w:val="00B2783B"/>
    <w:rsid w:val="00B3423D"/>
    <w:rsid w:val="00B5576E"/>
    <w:rsid w:val="00B56C65"/>
    <w:rsid w:val="00B56CBA"/>
    <w:rsid w:val="00B57300"/>
    <w:rsid w:val="00B57C5C"/>
    <w:rsid w:val="00B7766A"/>
    <w:rsid w:val="00B8325B"/>
    <w:rsid w:val="00B83807"/>
    <w:rsid w:val="00B83C4D"/>
    <w:rsid w:val="00B86E57"/>
    <w:rsid w:val="00B9270F"/>
    <w:rsid w:val="00B946BE"/>
    <w:rsid w:val="00B957F3"/>
    <w:rsid w:val="00B97216"/>
    <w:rsid w:val="00BA7115"/>
    <w:rsid w:val="00BB2233"/>
    <w:rsid w:val="00BB79BE"/>
    <w:rsid w:val="00BC1E93"/>
    <w:rsid w:val="00BC7725"/>
    <w:rsid w:val="00BD6E96"/>
    <w:rsid w:val="00BD7DEA"/>
    <w:rsid w:val="00BD7E0B"/>
    <w:rsid w:val="00BF2E72"/>
    <w:rsid w:val="00C0295C"/>
    <w:rsid w:val="00C04455"/>
    <w:rsid w:val="00C064C2"/>
    <w:rsid w:val="00C06DD9"/>
    <w:rsid w:val="00C13690"/>
    <w:rsid w:val="00C17D3D"/>
    <w:rsid w:val="00C2301F"/>
    <w:rsid w:val="00C34B8E"/>
    <w:rsid w:val="00C3575D"/>
    <w:rsid w:val="00C45925"/>
    <w:rsid w:val="00C47332"/>
    <w:rsid w:val="00C47428"/>
    <w:rsid w:val="00C5034F"/>
    <w:rsid w:val="00C50438"/>
    <w:rsid w:val="00C51CA4"/>
    <w:rsid w:val="00C52891"/>
    <w:rsid w:val="00C53CB3"/>
    <w:rsid w:val="00C567CB"/>
    <w:rsid w:val="00C620A7"/>
    <w:rsid w:val="00C62AB6"/>
    <w:rsid w:val="00C646FD"/>
    <w:rsid w:val="00C71020"/>
    <w:rsid w:val="00C81421"/>
    <w:rsid w:val="00C85B1E"/>
    <w:rsid w:val="00CA1975"/>
    <w:rsid w:val="00CA343D"/>
    <w:rsid w:val="00CB1062"/>
    <w:rsid w:val="00CB1A5F"/>
    <w:rsid w:val="00CC0429"/>
    <w:rsid w:val="00CC1563"/>
    <w:rsid w:val="00CD3C72"/>
    <w:rsid w:val="00CD5711"/>
    <w:rsid w:val="00CF150F"/>
    <w:rsid w:val="00CF468D"/>
    <w:rsid w:val="00D02080"/>
    <w:rsid w:val="00D079B6"/>
    <w:rsid w:val="00D14AA5"/>
    <w:rsid w:val="00D14DB7"/>
    <w:rsid w:val="00D16FC7"/>
    <w:rsid w:val="00D25934"/>
    <w:rsid w:val="00D36E33"/>
    <w:rsid w:val="00D407C1"/>
    <w:rsid w:val="00D473D1"/>
    <w:rsid w:val="00D5516D"/>
    <w:rsid w:val="00D569CC"/>
    <w:rsid w:val="00D60E8A"/>
    <w:rsid w:val="00D65429"/>
    <w:rsid w:val="00D667CA"/>
    <w:rsid w:val="00D810BE"/>
    <w:rsid w:val="00D86057"/>
    <w:rsid w:val="00D922D3"/>
    <w:rsid w:val="00D92410"/>
    <w:rsid w:val="00D9273A"/>
    <w:rsid w:val="00DA4F75"/>
    <w:rsid w:val="00DA53F4"/>
    <w:rsid w:val="00DB07B2"/>
    <w:rsid w:val="00DB5A02"/>
    <w:rsid w:val="00DB7A40"/>
    <w:rsid w:val="00DD35E1"/>
    <w:rsid w:val="00DD520D"/>
    <w:rsid w:val="00DE1413"/>
    <w:rsid w:val="00DE3F61"/>
    <w:rsid w:val="00DE6B71"/>
    <w:rsid w:val="00DE7DC8"/>
    <w:rsid w:val="00DF5449"/>
    <w:rsid w:val="00E123AC"/>
    <w:rsid w:val="00E21FE9"/>
    <w:rsid w:val="00E22179"/>
    <w:rsid w:val="00E22223"/>
    <w:rsid w:val="00E22E76"/>
    <w:rsid w:val="00E2337E"/>
    <w:rsid w:val="00E23C25"/>
    <w:rsid w:val="00E23F6F"/>
    <w:rsid w:val="00E2403A"/>
    <w:rsid w:val="00E24230"/>
    <w:rsid w:val="00E32FEA"/>
    <w:rsid w:val="00E33384"/>
    <w:rsid w:val="00E359FB"/>
    <w:rsid w:val="00E51C4E"/>
    <w:rsid w:val="00E52869"/>
    <w:rsid w:val="00E5331F"/>
    <w:rsid w:val="00E53378"/>
    <w:rsid w:val="00E630EB"/>
    <w:rsid w:val="00E63531"/>
    <w:rsid w:val="00E671F4"/>
    <w:rsid w:val="00E76A67"/>
    <w:rsid w:val="00E76BAC"/>
    <w:rsid w:val="00E80F28"/>
    <w:rsid w:val="00E848F1"/>
    <w:rsid w:val="00EA15FA"/>
    <w:rsid w:val="00EA6B66"/>
    <w:rsid w:val="00EB056F"/>
    <w:rsid w:val="00EB40DC"/>
    <w:rsid w:val="00ED2A76"/>
    <w:rsid w:val="00ED423B"/>
    <w:rsid w:val="00EE45B9"/>
    <w:rsid w:val="00EE7574"/>
    <w:rsid w:val="00EF23ED"/>
    <w:rsid w:val="00EF3B6C"/>
    <w:rsid w:val="00F0504E"/>
    <w:rsid w:val="00F0548D"/>
    <w:rsid w:val="00F10B3B"/>
    <w:rsid w:val="00F13038"/>
    <w:rsid w:val="00F27711"/>
    <w:rsid w:val="00F446E8"/>
    <w:rsid w:val="00F46763"/>
    <w:rsid w:val="00F475D9"/>
    <w:rsid w:val="00F504DC"/>
    <w:rsid w:val="00F5257E"/>
    <w:rsid w:val="00F639DD"/>
    <w:rsid w:val="00F63B2D"/>
    <w:rsid w:val="00F737B1"/>
    <w:rsid w:val="00F75549"/>
    <w:rsid w:val="00F83353"/>
    <w:rsid w:val="00F8560B"/>
    <w:rsid w:val="00FA3446"/>
    <w:rsid w:val="00FA398F"/>
    <w:rsid w:val="00FA7E7B"/>
    <w:rsid w:val="00FC1184"/>
    <w:rsid w:val="00FC207B"/>
    <w:rsid w:val="00FC66E1"/>
    <w:rsid w:val="00FD118C"/>
    <w:rsid w:val="00FD1610"/>
    <w:rsid w:val="00FD73D9"/>
    <w:rsid w:val="00FE03A2"/>
    <w:rsid w:val="00FE19BC"/>
    <w:rsid w:val="00FE3D12"/>
    <w:rsid w:val="00FE47D8"/>
    <w:rsid w:val="00FE5112"/>
    <w:rsid w:val="00FE6865"/>
    <w:rsid w:val="00FE72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500"/>
  <w15:chartTrackingRefBased/>
  <w15:docId w15:val="{71240415-C9AE-4403-BF77-958A87D1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7DC8"/>
    <w:pPr>
      <w:spacing w:line="256" w:lineRule="auto"/>
    </w:pPr>
  </w:style>
  <w:style w:type="paragraph" w:styleId="berschrift3">
    <w:name w:val="heading 3"/>
    <w:basedOn w:val="Standard"/>
    <w:link w:val="berschrift3Zchn"/>
    <w:uiPriority w:val="9"/>
    <w:qFormat/>
    <w:rsid w:val="00EA15FA"/>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3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3236"/>
  </w:style>
  <w:style w:type="paragraph" w:styleId="Fuzeile">
    <w:name w:val="footer"/>
    <w:basedOn w:val="Standard"/>
    <w:link w:val="FuzeileZchn"/>
    <w:uiPriority w:val="99"/>
    <w:unhideWhenUsed/>
    <w:rsid w:val="00A53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3236"/>
  </w:style>
  <w:style w:type="character" w:styleId="Hyperlink">
    <w:name w:val="Hyperlink"/>
    <w:basedOn w:val="Absatz-Standardschriftart"/>
    <w:uiPriority w:val="99"/>
    <w:unhideWhenUsed/>
    <w:rsid w:val="0066680E"/>
    <w:rPr>
      <w:color w:val="0563C1" w:themeColor="hyperlink"/>
      <w:u w:val="single"/>
    </w:rPr>
  </w:style>
  <w:style w:type="character" w:styleId="NichtaufgelsteErwhnung">
    <w:name w:val="Unresolved Mention"/>
    <w:basedOn w:val="Absatz-Standardschriftart"/>
    <w:uiPriority w:val="99"/>
    <w:semiHidden/>
    <w:unhideWhenUsed/>
    <w:rsid w:val="0066680E"/>
    <w:rPr>
      <w:color w:val="605E5C"/>
      <w:shd w:val="clear" w:color="auto" w:fill="E1DFDD"/>
    </w:rPr>
  </w:style>
  <w:style w:type="table" w:styleId="Tabellenraster">
    <w:name w:val="Table Grid"/>
    <w:basedOn w:val="NormaleTabelle"/>
    <w:uiPriority w:val="39"/>
    <w:rsid w:val="000C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A15FA"/>
    <w:rPr>
      <w:rFonts w:ascii="Times New Roman" w:eastAsia="Times New Roman" w:hAnsi="Times New Roman" w:cs="Times New Roman"/>
      <w:b/>
      <w:bCs/>
      <w:sz w:val="27"/>
      <w:szCs w:val="27"/>
      <w:lang w:eastAsia="de-AT"/>
    </w:rPr>
  </w:style>
  <w:style w:type="character" w:styleId="Fett">
    <w:name w:val="Strong"/>
    <w:basedOn w:val="Absatz-Standardschriftart"/>
    <w:uiPriority w:val="22"/>
    <w:qFormat/>
    <w:rsid w:val="00EA15FA"/>
    <w:rPr>
      <w:b/>
      <w:bCs/>
    </w:rPr>
  </w:style>
  <w:style w:type="character" w:styleId="Hervorhebung">
    <w:name w:val="Emphasis"/>
    <w:basedOn w:val="Absatz-Standardschriftart"/>
    <w:uiPriority w:val="20"/>
    <w:qFormat/>
    <w:rsid w:val="00EA15FA"/>
    <w:rPr>
      <w:i/>
      <w:iCs/>
    </w:rPr>
  </w:style>
  <w:style w:type="paragraph" w:styleId="berarbeitung">
    <w:name w:val="Revision"/>
    <w:hidden/>
    <w:uiPriority w:val="99"/>
    <w:semiHidden/>
    <w:rsid w:val="00352DBD"/>
    <w:pPr>
      <w:spacing w:after="0" w:line="240" w:lineRule="auto"/>
    </w:pPr>
  </w:style>
  <w:style w:type="paragraph" w:styleId="Funotentext">
    <w:name w:val="footnote text"/>
    <w:basedOn w:val="Standard"/>
    <w:link w:val="FunotentextZchn"/>
    <w:semiHidden/>
    <w:rsid w:val="00CF468D"/>
    <w:pPr>
      <w:spacing w:after="0" w:line="240" w:lineRule="auto"/>
    </w:pPr>
    <w:rPr>
      <w:rFonts w:ascii="Times New Roman" w:eastAsia="Times New Roman" w:hAnsi="Times New Roman" w:cs="Times New Roman"/>
      <w:sz w:val="20"/>
      <w:szCs w:val="20"/>
      <w:lang w:val="de-DE" w:eastAsia="de-DE"/>
    </w:rPr>
  </w:style>
  <w:style w:type="character" w:customStyle="1" w:styleId="FunotentextZchn">
    <w:name w:val="Fußnotentext Zchn"/>
    <w:basedOn w:val="Absatz-Standardschriftart"/>
    <w:link w:val="Funotentext"/>
    <w:semiHidden/>
    <w:rsid w:val="00CF468D"/>
    <w:rPr>
      <w:rFonts w:ascii="Times New Roman" w:eastAsia="Times New Roman" w:hAnsi="Times New Roman" w:cs="Times New Roman"/>
      <w:sz w:val="20"/>
      <w:szCs w:val="20"/>
      <w:lang w:val="de-DE" w:eastAsia="de-DE"/>
    </w:rPr>
  </w:style>
  <w:style w:type="paragraph" w:styleId="StandardWeb">
    <w:name w:val="Normal (Web)"/>
    <w:basedOn w:val="Standard"/>
    <w:uiPriority w:val="99"/>
    <w:semiHidden/>
    <w:unhideWhenUsed/>
    <w:rsid w:val="007761C1"/>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ms-1">
    <w:name w:val="ms-1"/>
    <w:basedOn w:val="Absatz-Standardschriftart"/>
    <w:rsid w:val="007761C1"/>
  </w:style>
  <w:style w:type="character" w:customStyle="1" w:styleId="max-w-15ch">
    <w:name w:val="max-w-[15ch]"/>
    <w:basedOn w:val="Absatz-Standardschriftart"/>
    <w:rsid w:val="007761C1"/>
  </w:style>
  <w:style w:type="character" w:customStyle="1" w:styleId="-me-1">
    <w:name w:val="-me-1"/>
    <w:basedOn w:val="Absatz-Standardschriftart"/>
    <w:rsid w:val="007761C1"/>
  </w:style>
  <w:style w:type="paragraph" w:styleId="Sprechblasentext">
    <w:name w:val="Balloon Text"/>
    <w:basedOn w:val="Standard"/>
    <w:link w:val="SprechblasentextZchn"/>
    <w:uiPriority w:val="99"/>
    <w:semiHidden/>
    <w:unhideWhenUsed/>
    <w:rsid w:val="00735D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5D5E"/>
    <w:rPr>
      <w:rFonts w:ascii="Segoe UI" w:hAnsi="Segoe UI" w:cs="Segoe UI"/>
      <w:sz w:val="18"/>
      <w:szCs w:val="18"/>
    </w:rPr>
  </w:style>
  <w:style w:type="paragraph" w:styleId="Kommentartext">
    <w:name w:val="annotation text"/>
    <w:basedOn w:val="Standard"/>
    <w:link w:val="KommentartextZchn"/>
    <w:uiPriority w:val="99"/>
    <w:semiHidden/>
    <w:unhideWhenUsed/>
    <w:rsid w:val="00DE7DC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E7DC8"/>
    <w:rPr>
      <w:sz w:val="20"/>
      <w:szCs w:val="20"/>
    </w:rPr>
  </w:style>
  <w:style w:type="character" w:styleId="Kommentarzeichen">
    <w:name w:val="annotation reference"/>
    <w:basedOn w:val="Absatz-Standardschriftart"/>
    <w:uiPriority w:val="99"/>
    <w:semiHidden/>
    <w:unhideWhenUsed/>
    <w:rsid w:val="00DE7D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2323">
      <w:bodyDiv w:val="1"/>
      <w:marLeft w:val="0"/>
      <w:marRight w:val="0"/>
      <w:marTop w:val="0"/>
      <w:marBottom w:val="0"/>
      <w:divBdr>
        <w:top w:val="none" w:sz="0" w:space="0" w:color="auto"/>
        <w:left w:val="none" w:sz="0" w:space="0" w:color="auto"/>
        <w:bottom w:val="none" w:sz="0" w:space="0" w:color="auto"/>
        <w:right w:val="none" w:sz="0" w:space="0" w:color="auto"/>
      </w:divBdr>
    </w:div>
    <w:div w:id="606040650">
      <w:bodyDiv w:val="1"/>
      <w:marLeft w:val="0"/>
      <w:marRight w:val="0"/>
      <w:marTop w:val="0"/>
      <w:marBottom w:val="0"/>
      <w:divBdr>
        <w:top w:val="none" w:sz="0" w:space="0" w:color="auto"/>
        <w:left w:val="none" w:sz="0" w:space="0" w:color="auto"/>
        <w:bottom w:val="none" w:sz="0" w:space="0" w:color="auto"/>
        <w:right w:val="none" w:sz="0" w:space="0" w:color="auto"/>
      </w:divBdr>
    </w:div>
    <w:div w:id="1997219294">
      <w:bodyDiv w:val="1"/>
      <w:marLeft w:val="0"/>
      <w:marRight w:val="0"/>
      <w:marTop w:val="0"/>
      <w:marBottom w:val="0"/>
      <w:divBdr>
        <w:top w:val="none" w:sz="0" w:space="0" w:color="auto"/>
        <w:left w:val="none" w:sz="0" w:space="0" w:color="auto"/>
        <w:bottom w:val="none" w:sz="0" w:space="0" w:color="auto"/>
        <w:right w:val="none" w:sz="0" w:space="0" w:color="auto"/>
      </w:divBdr>
      <w:divsChild>
        <w:div w:id="8148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lkus-mechatronic.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melkus-mechatronic.com" TargetMode="External"/><Relationship Id="rId1" Type="http://schemas.openxmlformats.org/officeDocument/2006/relationships/hyperlink" Target="http://www.melkus-mechatro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4732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Kemptner</cp:lastModifiedBy>
  <cp:revision>5</cp:revision>
  <cp:lastPrinted>2025-03-05T17:45:00Z</cp:lastPrinted>
  <dcterms:created xsi:type="dcterms:W3CDTF">2025-10-27T14:47:00Z</dcterms:created>
  <dcterms:modified xsi:type="dcterms:W3CDTF">2025-10-27T15:00:00Z</dcterms:modified>
</cp:coreProperties>
</file>